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 какими документами образовательное учреждение обязано ознакомить родителя (законного представителя) будущего воспитанника?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 Согласно п.2 ст.16  Закона РФ «Об образовании» при приеме ребенка в образовательное учреждение последнее обязано ознакомить его родителей      (законных представителей)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 уставом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образовательного учреждения и другими документами, регламентирующими организацию образовательного процесса. Способ  ознакомления с уставом законодательством не предусмотрен, и устанавливается образовательным учреждением самостоятельно. Кроме того, согласно вышеуказанной статье  образовательное учреждение обязано ознакомить родителей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 лицензией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 ведение образовательной  деятельности, а также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со свидетельством о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государственной аккредитации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 каждому направлению подготовки, дающим право на выдачу документа государственного образца.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Из каких источников складывается система финансирования образовательного учреждения в современных условиях?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 В соответствии со ст.41 Закона РФ «Об образовании»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основным источником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финансирования государственных и муниципальных образовательных учреждений является бюджетное финансирование на основе нормативов, утвержденных исполнительными органами власти. 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Кроме того, образовательное учреждение независимо от его организационно- правовой формы вправе привлекать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дополнительные</w:t>
      </w:r>
      <w:r w:rsidRPr="00AC3EEE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финансовые средства за счет предоставления платных образовательных и иных предусмотренных Уставом образовательного учреждения услуг, а также за счет добровольных пожертвований и целевых взносов физических и (или) юридических лиц, в том числе иностранных граждан и (или) иностранных юридических лиц.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Таким образом, в настоящее время образовательные учреждения имеют смешанную систему финансирования.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Почему образовательное учреждение, являясь юридическим лицом,   не имеет своей бухгалтерии?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 Согласно ст.6 ФЗ от 21 ноября 1996 г.№129 «О бухгалтерском учете», за организацию бухгалтерского учета и соблюдение законодательства при выполнении хозяйственных операций (в том числе, за их документальное оформление), своевременность предоставления первичных документов и бухгалтерской отчетности </w:t>
      </w:r>
      <w:proofErr w:type="spell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отвечает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руководитель</w:t>
      </w:r>
      <w:proofErr w:type="spellEnd"/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организации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 В зависимости от объема учетной работы он может: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-учредить бухгалтерскую службу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структурное подразделение, возглавляемое главным бухгалтером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-ввести в штат должность бухгалтера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-передать ведение бухгалтерского учета централизованной бухгалтерии, специализированной организации или бухгалтеру, заключив с ними договор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-вести бухгалтерский учет лично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Большинство руководителей образовательных учреждений  поручает ведение бухгалтерского учета  централизованной бухгалтерии, тем не менее, право самостоятельно вести свою финансово-хозяйственную деятельность за ним сохраняется и в этом случае.      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Обязательны ли для образовательного учреждения дополнительные платные образовательные услуги?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 Платные образовательные услуги являются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необязательными</w:t>
      </w:r>
      <w:r w:rsidRPr="00AC3EEE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не только для родителей, но и для образовательного учреждения. Следовательно, деньги на организацию этой деятельности в бюджете не предусмотрены.     Однако, происходящие в стране позитивные процессы: повышение информатизации общества, положительная динамика общего уровня интеллекта детей, расширение сети многопрофильных школ, гимназий, лицеев, возросший размер родительских притязаний, рост населения с высоким достатком  могут вызвать необходимость организации платных дополнительных услуг на базе государственных и муниципальных образовательных учреждений.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Нужна ли лицензия на право оказания платных образовательных услуг?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 Порядок лицензирования образовательной деятельности установлен Положением о лицензировании образовательной деятельности, утвержденным постановлением Правительства РФ от 18.10.2000 № 796. Государственные и муниципальные образовательные учреждения общего образования, имеющие лицензии на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право ведения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образовательной деятельности, могут осуществлять образовательную деятельность в виде оказания платных дополнительных услуг, не сопровождающихся итоговой  аттестацией и выдачей документов об образовании и (или) квалификации, без получения дополнительных лицензий.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 Таким образом, деятельность государственных и муниципальных образовательных учреждений, оказывающих платные дополнительные образовательные услуги, не сопровождающаяся итоговой аттестацией и выдачей документов об образовании и (или) квалификации, не подлежит лицензированию.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 Если оказание платных образовательных услуг осуществляется общественным благотворительным фондом поддержки образовательного учреждения, имеющего юридическое лицо, наличие лицензии обязательно. 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lastRenderedPageBreak/>
        <w:t>Какими законодательными актами регламентируется право образовательного учреждения оказывать дополнительные платные образовательные услуги?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 Законодательная база в части  оказания платных образовательных услуг на сегодняшний день разработана в достаточной степени.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Оказание платных услуг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регулируется  следующими законами  РФ и инструктивно- директивными материалами вышестоящих организаций: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Конституцией РФ (ст.43, п.5), Гражданским кодексом  РФ, Законом  РФ «Об образовании», Законом  РФ «О защите прав потребителей», Законом  РФ «Налоговый кодекс»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( 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ст.39, ч.1,п.1), постановлением Правительства РФ от 5 июля 2001г. № 505 «Об утверждении правил оказания платных образовательных услуг», приказом Министерства образования РФ от 10 июля 2003г. №2994 «Об утверждении примерной формы договора на оказание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платных образовательных услуг в сфере общего образования», постановлением Кабинета Министров от 31 августа 2004 г. № 395 « О платных услугах и предпринимательской  деятельности бюджетных учреждений и иных организаций, получающих ассигнования из бюджета РТ», приказом Министерства образования РТ от 13 января 2004 г.№39 «О мерах по упорядочению практики оказания платных образовательных услуг в образовательных учреждениях РТ», письмом Министерства образования РТ от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11 мая 2004г. №1093 « О методических рекомендациях по определению стоимости дополнительных платных образовательных услуг на основе норматива бюджетного финансирования» и др.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Какие виды платных образовательных услуг может осуществлять образовательное учреждение?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 Образовательное  учреждение вправе оказывать следующий перечень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образовательных и развивающих услуг: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-изучение специальных дисциплин сверх часов и сверх программ по данной дисциплине, предусмотренной учебным планом;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 репетиторство с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обучающимися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 другого образовательного учреждения;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-различные курсы: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-по подготовке к поступлению в учебное заведение,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-по изучению иностранных языков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-повышения квалификации,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-по переподготовке кадров с освоением новых специальностей (в том числе вождение автомобиля, машинопись, стенография);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различные кружки: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-по обучению игре на музыкальных инструментах, фотографированию, кино-видео - радиолюбительскому делу, кройки и шитья, вязанию, домоводству, танцам и.т.д.;</w:t>
      </w:r>
      <w:proofErr w:type="gramEnd"/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-создание различных студий, групп, школ, факультативов по обучению и приобщению детей к знанию мировой культуры, живописи, графики, скульптуры, народных промыслов и т.д., то есть, всему тому, что направлено на всестороннее развитие гармоничной личности и не может быть дано в рамках государственных образовательных стандартов;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-создание различных учебных групп и методов специального обучения детей с отклонениями в развитии;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создание групп по адаптации детей к условиям школьной жизни (до поступления в школу, если ребенок не посещал дошкольное образовательное учреждение);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создание различных секций, групп по укреплению здоровья (гимнастика, аэробика, ритмика, катание на коньках, лыжах, различные игры, общефизическая подготовка и.т.д.).</w:t>
      </w:r>
      <w:proofErr w:type="gramEnd"/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Имеются ли ограничения при оказании дополнительных платных образовательных услуг?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  Да, имеются.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Услуги, оказываемые в рамках основных образовательных программ и государственных образовательных стандартов, согласно статусу образовательного учреждения, направленные на совершенствование образовательного процесса при наличии имеющихся условий и средств           (например: снижение наполняемости классов (групп); деление на подгруппы против установленных норм;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сдача экзаменов в порядке экстерната, дополнительные занятия с неуспевающими и некоторые другие предусмотренные типовыми положениями об образовательных учреждениях) не рассматриваются как платные дополнительные образовательные услуги, и привлечение на эти цели средств родителей не допускается.</w:t>
      </w:r>
      <w:proofErr w:type="gramEnd"/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Кто контролирует осуществление дополнительных платных образовательных услуг?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 Ответственность за организацию и качество платных образовательных услуг в образовательном учреждении </w:t>
      </w:r>
      <w:proofErr w:type="spell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несет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руководитель</w:t>
      </w:r>
      <w:proofErr w:type="spellEnd"/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.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Управление или отдел образования несет ответственность за осуществление должного контроля над порядком предоставления и качеством платных образовательных услуг в ведомственных образовательных учреждениях.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случае нарушения образовательным учреждением существующего законодательства: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руководитель образовательного учреждения может быть привлечен к дисциплинарной ответственности,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управление или отдел образования вправе приостановить или запретить оказание платных образовательных услуг,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изъять у образовательного учреждения полностью или частично доход от  оказания платных образовательных услуг. 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lastRenderedPageBreak/>
        <w:t>Кто устанавливает цены на дополнительные платные образовательные услуги?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 Размер платы за оказание дополнительных образовательных услуг, согласно ст.424  Гражданского Кодекса РФ устанавливается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 соглашению сторон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 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При этом должна  учитывается себестоимость услуги, цены конкурентов на аналогичную услугу, уникальность видов услуг, спрос на данную услугу и др. Регулировать «сверху» цены невозможно, поскольку платные образовательные услуги не являются обязательным компонентом образования: материал, который учащиеся проходят на платных занятиях, не входит в программу образовательного учреждения, какой бы статус оно не имело (гимназия, школа, лицей).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Поэтому вопрос «Платить или не платить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»?, «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Ходить или не ходить»? решают сами родители и их дети.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Каков порядок оформления, оплаты и учета платных образовательных услуг?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 Предоставление платных образовательных услуг оформляется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договором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 потребителями, которым регламентируются условия и сроки их получения, порядок расчетов, права, обязанности и ответственность сторон, а также иные условия.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     Сметы доходов и расходов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 оказание каждого вида дополнительных платных образовательных услуг разрабатываются образовательным учреждением, и согласуются с муниципальным органом управления образованием.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 Сбор наличных денежных средств за оказание платных услуг не допускается.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Оплата за предоставляемые платные услуги должна производиться через учреждения банков. Денежные средства, получаемые образовательным учреждением от оказания платных услуг, аккумулируются на внебюджетном счете.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  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Финансовые средства, полученные от оказания платных образовательных услуг, после уплаты налогов в соответствии с  действующим законодательством, направляются на расходы, связанные уставной деятельностью образовательного учреждения, в том числе на оплату труда работников и начисления на заработанную плату; на развитие учреждения, оплату работ капитальному и текущему ремонту здания, приобретение мебели, учебных пособий и т.д.</w:t>
      </w:r>
      <w:proofErr w:type="gramEnd"/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Имеют ли право директор образовательного учреждения,  классные руководители, а также представители родительского комитета или попечительского совета требовать деньги в фонд развития школы?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   Никто не имеет права требовать у Вас деньги ни в фонд развития школы, ни на ремонт крыши, ни на какие другие нужды. Решения родительского комитета или попечительского совета носят рекомендательный характер как для администрации школы, так и для других родителей. Просить оказания благотворительной помощи могут,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но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ни в коем случае не требовать.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Обратите внимание</w:t>
      </w:r>
      <w:proofErr w:type="gramStart"/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 xml:space="preserve"> !</w:t>
      </w:r>
      <w:proofErr w:type="gramEnd"/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Непременным условием благотворительной деятельности является принцип добровольности, в противном случае данная деятельность по привлечению средств физических лиц (в данном случае родителей) не будет являться благотворительной.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Какими законодательными актами регламентируется оказание благотворительной помощи?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 Оказание благотворительной помощи регламентируется следующими законодательными актами: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Законом РФ « Об образовании», Гражданским кодексом  РФ, Налоговым кодексом РФ, Федеральным законом от 11.08.95   № 135-ФЗ « О благотворительной деятельности и благотворительных организациях», а также «Порядком ведения кассовых операций в Российской Федерации» (письмо Центрального банка РФ от 04.10.93 №18), Положением о правилах организации наличного денежного обращения на территории Российской Федерации (письмо Центрального банка РФ от 05.01.98№ 14-П).</w:t>
      </w:r>
      <w:proofErr w:type="gramEnd"/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В каком виде может быть оказана благотворительная помощь? Как она оформляется, и расходуется?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 Благотворительная помощь (со стороны юридических и физических лиц) может оказываться в денежной форме (наличной и безналичной), а также в виде предоставления различных товаров, имущества, работ, услуг.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 Благотворительная деятельность в форме передачи имущества, в том числе денежных средств может оформляться на основании двух видов гражданско-правовых договоров: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дарения (ст.572 ГК РФ) и пожертвования (ст.582 ГК</w:t>
      </w:r>
      <w:r w:rsidRPr="00AC3EEE">
        <w:rPr>
          <w:rFonts w:ascii="Arial" w:eastAsia="Times New Roman" w:hAnsi="Arial" w:cs="Arial"/>
          <w:color w:val="000000"/>
          <w:sz w:val="18"/>
        </w:rPr>
        <w:t> </w:t>
      </w: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РФ).</w:t>
      </w: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На принятие пожертвования не требуется чьего- либо разрешения или согласия (п.2 ст.582 ГК РФ)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 Все пожертвования, полученные в виде денежных средств, должны зачисляться на лицевые счета образовательных учреждений.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Расходование благотворительных пожертвований в форме денежных средств допускается только в соответствии с их целевым назначением, определенным в договоре пожертвования.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В частности, в качестве такой цели может выступать  оплата охранных услуг, оказываемых образовательному учреждению специализированными организациями.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Требуется ли  осуществление внебюджетной деятельности, привлечение дополнительных финансовых средств  отражать в  уставе образовательного учреждения?  Если, да, то, каким образом?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Деятельность образовательного учреждения, в том числе внебюджетную, определяет его устав, поэтому в нем должны быть отражены следующие положения.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     В разделе «Общие положения» необходимо указать, что образовательное учреждение имеет право получать средства и материальные ценности от органов исполнительной власти, юридических и физических лиц и использовать внебюджетные средства  в порядке, установленном законодательством.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В разделе «Участники учебно-воспитательного процесса» следует отразить, что  родители (лица, которые их заменяют), имеют право принимать участие в мероприятиях, направленных на улучшение организации учебно-воспитательного процесса и оказывать финансовую помощь для укрепления учебно-материальной базы образовательного учреждения.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 В разделе «Финансово-хозяйственная деятельность» необходимо указать, что источниками формирования имущества образовательного учреждения могут являться добровольные пожертвования юридических и физических лиц.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Добровольные пожертвования могут предоставляться юридическими и физическими лицами в наличной и безналичной  форме, а также в виде товаров,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В последнее время во многих образовательных учреждениях создаются попечительские советы. Что это за орган, кто в него входит, и какие задачи он призван решать?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 В соответствии с Законом РФ «Об образовании» управление государственными и муниципальными образовательными учреждениями строится на принципах единоначалия и самоуправления. Попечительский совет является одной из форм самоуправления образовательного учреждения. Порядок выборов и компетенция попечительского совета определяются уставом образовательного учреждения (ст.35 Закона).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Примерное положение о попечительском совете общеобразовательного учреждения  утверждено постановлением Правительства РФ от 10.12.99г.№1379. В соответствии с п.2 указанного  положения в его состав могут входить участники образовательного процесса и иные лица, заинтересованные в совершенствовании деятельности и развитии общеобразовательного учреждения. Кто конкретно из перечисленных участников образовательного процесса и, на каких условиях войдет в состав попечительского совета, решает 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само образовательное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учреждение.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Попечительский совет общеобразовательного учреждения содействует привлечению внебюджетных сре</w:t>
      </w:r>
      <w:proofErr w:type="gramStart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дств дл</w:t>
      </w:r>
      <w:proofErr w:type="gramEnd"/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я обеспечения деятельности и развития учреждения, организации и улучшению условий труда работников, совершенствованию материально-технической базы учреждения, организации массовых внешкольных мероприятий, рассматривает другие вопросы, отнесенные к компетенции попечительского совета уставом общеобразовательного учреждения (п.4 Примерного положения).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Что такое благотворительные или общественные фонды, которые создаются на базе ряда образовательных учреждений, как правило, городских?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 Фонды создаются в качестве юридического лица в соответствие с ФЗ от 12.0196г. « О некоммерческих организациях».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Фонд развития образовательных учреждений (далее - Фонд) является некоммерческой организацией, учрежденной гражданами и (или) юридическими лицами на основе добровольных имущественных взносов, преследующей образовательные, социальные, благотворительные и иные общественно-полезные цели. Фонд должен иметь самостоятельный баланс или смету, вправе в установленном порядке открывать счета в банке.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Фонд имеет своей целью централизацию внебюджетных средств, поступающих из различных источников и их использование на развитие образовательных учреждений.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Действительно, в настоящее время многие образовательные учреждения, расположенные в крупных населенных пунктах, имеющих развитую инфраструктуру, создали эффективно работающие фонды.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Однако, в республике, особенно в сельской местности, действует немало малокомплектных и малочисленных школ, на специальные счета которых не поступают ни целевые финансовые средства, ни пожертвования юридических и физических лиц на развитие образования. Практика показывает, что при органах управления образованием сельских районов, небольших городов есть возможность организации фондов развития образования, в которые при благоприятной экономической ситуации могли бы инвестировать финансовые средства организации, предприятия и учреждения, расположенные на территории данного муниципального образования. При этом может быть учтена прозрачность целевого направления и использования данных финансовых взносов.  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C3EE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C3EEE" w:rsidRPr="00AC3EEE" w:rsidRDefault="00AC3EEE" w:rsidP="00AC3EE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hyperlink r:id="rId4" w:history="1">
        <w:r w:rsidRPr="00AC3EEE">
          <w:rPr>
            <w:rFonts w:ascii="Arial" w:eastAsia="Times New Roman" w:hAnsi="Arial" w:cs="Arial"/>
            <w:color w:val="006AC3"/>
            <w:sz w:val="18"/>
            <w:u w:val="single"/>
          </w:rPr>
          <w:t>/</w:t>
        </w:r>
        <w:proofErr w:type="spellStart"/>
        <w:r w:rsidRPr="00AC3EEE">
          <w:rPr>
            <w:rFonts w:ascii="Arial" w:eastAsia="Times New Roman" w:hAnsi="Arial" w:cs="Arial"/>
            <w:color w:val="006AC3"/>
            <w:sz w:val="18"/>
            <w:u w:val="single"/>
          </w:rPr>
          <w:t>upload</w:t>
        </w:r>
        <w:proofErr w:type="spellEnd"/>
        <w:r w:rsidRPr="00AC3EEE">
          <w:rPr>
            <w:rFonts w:ascii="Arial" w:eastAsia="Times New Roman" w:hAnsi="Arial" w:cs="Arial"/>
            <w:color w:val="006AC3"/>
            <w:sz w:val="18"/>
            <w:u w:val="single"/>
          </w:rPr>
          <w:t>/</w:t>
        </w:r>
        <w:proofErr w:type="spellStart"/>
        <w:r w:rsidRPr="00AC3EEE">
          <w:rPr>
            <w:rFonts w:ascii="Arial" w:eastAsia="Times New Roman" w:hAnsi="Arial" w:cs="Arial"/>
            <w:color w:val="006AC3"/>
            <w:sz w:val="18"/>
            <w:u w:val="single"/>
          </w:rPr>
          <w:t>images</w:t>
        </w:r>
        <w:proofErr w:type="spellEnd"/>
        <w:r w:rsidRPr="00AC3EEE">
          <w:rPr>
            <w:rFonts w:ascii="Arial" w:eastAsia="Times New Roman" w:hAnsi="Arial" w:cs="Arial"/>
            <w:color w:val="006AC3"/>
            <w:sz w:val="18"/>
            <w:u w:val="single"/>
          </w:rPr>
          <w:t>/</w:t>
        </w:r>
        <w:proofErr w:type="spellStart"/>
        <w:r w:rsidRPr="00AC3EEE">
          <w:rPr>
            <w:rFonts w:ascii="Arial" w:eastAsia="Times New Roman" w:hAnsi="Arial" w:cs="Arial"/>
            <w:color w:val="006AC3"/>
            <w:sz w:val="18"/>
            <w:u w:val="single"/>
          </w:rPr>
          <w:t>files</w:t>
        </w:r>
        <w:proofErr w:type="spellEnd"/>
        <w:r w:rsidRPr="00AC3EEE">
          <w:rPr>
            <w:rFonts w:ascii="Arial" w:eastAsia="Times New Roman" w:hAnsi="Arial" w:cs="Arial"/>
            <w:color w:val="006AC3"/>
            <w:sz w:val="18"/>
            <w:u w:val="single"/>
          </w:rPr>
          <w:t>/постановление новое 2013(1).7z</w:t>
        </w:r>
      </w:hyperlink>
    </w:p>
    <w:p w:rsidR="00336711" w:rsidRDefault="00336711"/>
    <w:sectPr w:rsidR="00336711" w:rsidSect="00D75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6147A"/>
    <w:rsid w:val="00336711"/>
    <w:rsid w:val="0036147A"/>
    <w:rsid w:val="00AC3EEE"/>
    <w:rsid w:val="00D75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C3EEE"/>
  </w:style>
  <w:style w:type="character" w:styleId="a3">
    <w:name w:val="Hyperlink"/>
    <w:basedOn w:val="a0"/>
    <w:uiPriority w:val="99"/>
    <w:semiHidden/>
    <w:unhideWhenUsed/>
    <w:rsid w:val="00AC3EE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7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4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2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3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5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8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7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images/files/%D0%BF%D0%BE%D1%81%D1%82%D0%B0%D0%BD%D0%BE%D0%B2%D0%BB%D0%B5%D0%BD%D0%B8%D0%B5%20%D0%BD%D0%BE%D0%B2%D0%BE%D0%B5%202013(1).7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2779</Words>
  <Characters>15841</Characters>
  <Application>Microsoft Office Word</Application>
  <DocSecurity>0</DocSecurity>
  <Lines>132</Lines>
  <Paragraphs>37</Paragraphs>
  <ScaleCrop>false</ScaleCrop>
  <Company>Grizli777</Company>
  <LinksUpToDate>false</LinksUpToDate>
  <CharactersWithSpaces>18583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2014-06-25T19:26:00Z</dcterms:created>
  <dcterms:modified xsi:type="dcterms:W3CDTF">2014-07-15T12:27:00Z</dcterms:modified>
</cp:coreProperties>
</file>